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0E0" w:rsidRDefault="005050E0" w:rsidP="005050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050E0" w:rsidTr="009E40A1">
        <w:tc>
          <w:tcPr>
            <w:tcW w:w="4785" w:type="dxa"/>
          </w:tcPr>
          <w:p w:rsidR="005050E0" w:rsidRDefault="005050E0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050E0" w:rsidRDefault="005050E0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5050E0" w:rsidTr="009E40A1">
        <w:tc>
          <w:tcPr>
            <w:tcW w:w="4785" w:type="dxa"/>
          </w:tcPr>
          <w:p w:rsidR="007C16A9" w:rsidRPr="00CC0C7F" w:rsidRDefault="005050E0" w:rsidP="007C16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5050E0" w:rsidRPr="00CC0C7F" w:rsidRDefault="007C16A9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16A9">
              <w:rPr>
                <w:rFonts w:ascii="Times New Roman" w:hAnsi="Times New Roman" w:cs="Times New Roman"/>
                <w:sz w:val="28"/>
                <w:szCs w:val="28"/>
              </w:rPr>
              <w:t>Занятость. Социальная защита и социальное обеспечение. Законодательство РФ об образовании</w:t>
            </w:r>
          </w:p>
        </w:tc>
        <w:tc>
          <w:tcPr>
            <w:tcW w:w="4786" w:type="dxa"/>
          </w:tcPr>
          <w:p w:rsidR="005050E0" w:rsidRPr="00CC0C7F" w:rsidRDefault="007C16A9" w:rsidP="007C1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Ознакомиться с источниками по социальной защите</w:t>
            </w:r>
            <w:bookmarkStart w:id="0" w:name="_GoBack"/>
            <w:bookmarkEnd w:id="0"/>
          </w:p>
        </w:tc>
      </w:tr>
    </w:tbl>
    <w:p w:rsidR="005050E0" w:rsidRDefault="005050E0" w:rsidP="005050E0"/>
    <w:p w:rsidR="005308A3" w:rsidRDefault="005308A3"/>
    <w:sectPr w:rsidR="00530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E0"/>
    <w:rsid w:val="005050E0"/>
    <w:rsid w:val="005308A3"/>
    <w:rsid w:val="007C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2020-04-10T15:33:00Z</dcterms:created>
  <dcterms:modified xsi:type="dcterms:W3CDTF">2020-04-10T15:46:00Z</dcterms:modified>
</cp:coreProperties>
</file>